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B8B4E5" w14:textId="5F955D65" w:rsidR="00C2444D" w:rsidRDefault="00C2444D" w:rsidP="00C2444D">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lang w:val="en-GB"/>
        </w:rPr>
        <w:t>About ADA</w:t>
      </w:r>
      <w:r>
        <w:rPr>
          <w:rStyle w:val="normaltextrun"/>
          <w:rFonts w:ascii="Arial" w:hAnsi="Arial" w:cs="Arial"/>
          <w:lang w:val="en-GB"/>
        </w:rPr>
        <w:t> </w:t>
      </w:r>
      <w:r>
        <w:rPr>
          <w:rStyle w:val="eop"/>
          <w:rFonts w:ascii="Arial" w:hAnsi="Arial" w:cs="Arial"/>
        </w:rPr>
        <w:t> </w:t>
      </w:r>
    </w:p>
    <w:p w14:paraId="7800AAC0" w14:textId="77777777" w:rsidR="00C2444D" w:rsidRDefault="00C2444D" w:rsidP="00C2444D">
      <w:pPr>
        <w:pStyle w:val="paragraph"/>
        <w:spacing w:before="0" w:beforeAutospacing="0" w:after="0" w:afterAutospacing="0"/>
        <w:textAlignment w:val="baseline"/>
        <w:rPr>
          <w:rFonts w:ascii="Segoe UI" w:hAnsi="Segoe UI" w:cs="Segoe UI"/>
          <w:sz w:val="18"/>
          <w:szCs w:val="18"/>
        </w:rPr>
      </w:pPr>
      <w:r>
        <w:rPr>
          <w:rStyle w:val="eop"/>
          <w:rFonts w:ascii="Segoe UI" w:hAnsi="Segoe UI" w:cs="Segoe UI"/>
        </w:rPr>
        <w:t> </w:t>
      </w:r>
    </w:p>
    <w:p w14:paraId="4CA387CD" w14:textId="77777777" w:rsidR="00C2444D" w:rsidRDefault="00C2444D" w:rsidP="00C2444D">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lang w:val="en-GB"/>
        </w:rPr>
        <w:t>ADA offers a comprehensive suite of services that empower enterprises and brands to bolster data and digital transformation across Asia. The company has a multi-faceted, data-driven approach that encompasses: </w:t>
      </w:r>
      <w:r>
        <w:rPr>
          <w:rStyle w:val="eop"/>
          <w:rFonts w:ascii="Arial" w:hAnsi="Arial" w:cs="Arial"/>
        </w:rPr>
        <w:t> </w:t>
      </w:r>
    </w:p>
    <w:p w14:paraId="389DADA6" w14:textId="77777777" w:rsidR="00C2444D" w:rsidRDefault="00C2444D" w:rsidP="00C2444D">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lang w:val="en-GB"/>
        </w:rPr>
        <w:t> </w:t>
      </w:r>
      <w:r>
        <w:rPr>
          <w:rStyle w:val="eop"/>
          <w:rFonts w:ascii="Arial" w:hAnsi="Arial" w:cs="Arial"/>
        </w:rPr>
        <w:t> </w:t>
      </w:r>
    </w:p>
    <w:p w14:paraId="141B7B8B" w14:textId="77777777" w:rsidR="00C2444D" w:rsidRDefault="00C2444D" w:rsidP="00C2444D">
      <w:pPr>
        <w:pStyle w:val="paragraph"/>
        <w:numPr>
          <w:ilvl w:val="0"/>
          <w:numId w:val="2"/>
        </w:numPr>
        <w:spacing w:before="0" w:beforeAutospacing="0" w:after="0" w:afterAutospacing="0"/>
        <w:ind w:firstLine="0"/>
        <w:textAlignment w:val="baseline"/>
        <w:rPr>
          <w:rFonts w:ascii="Arial" w:hAnsi="Arial" w:cs="Arial"/>
        </w:rPr>
      </w:pPr>
      <w:r>
        <w:rPr>
          <w:rStyle w:val="normaltextrun"/>
          <w:rFonts w:ascii="Arial" w:hAnsi="Arial" w:cs="Arial"/>
          <w:lang w:val="en-GB"/>
        </w:rPr>
        <w:t>Data Transformation Services: Drawing expertise from data analytics, data engineering, and Customer Data Platform (CDP) services, ADA helps brands make data-informed decisions, optimize data infrastructure, and manage customer data effectively for personalized and efficient marketing efforts. </w:t>
      </w:r>
      <w:r>
        <w:rPr>
          <w:rStyle w:val="eop"/>
          <w:rFonts w:ascii="Arial" w:hAnsi="Arial" w:cs="Arial"/>
        </w:rPr>
        <w:t> </w:t>
      </w:r>
    </w:p>
    <w:p w14:paraId="7D5F4CD9" w14:textId="77777777" w:rsidR="00C2444D" w:rsidRDefault="00C2444D" w:rsidP="00C2444D">
      <w:pPr>
        <w:pStyle w:val="paragraph"/>
        <w:numPr>
          <w:ilvl w:val="0"/>
          <w:numId w:val="2"/>
        </w:numPr>
        <w:spacing w:before="0" w:beforeAutospacing="0" w:after="0" w:afterAutospacing="0"/>
        <w:ind w:firstLine="0"/>
        <w:textAlignment w:val="baseline"/>
        <w:rPr>
          <w:rFonts w:ascii="Arial" w:hAnsi="Arial" w:cs="Arial"/>
        </w:rPr>
      </w:pPr>
      <w:r>
        <w:rPr>
          <w:rStyle w:val="normaltextrun"/>
          <w:rFonts w:ascii="Arial" w:hAnsi="Arial" w:cs="Arial"/>
          <w:lang w:val="en-GB"/>
        </w:rPr>
        <w:t>Marketing Solutions: This entails performance marketing, enabling clients to efficiently target consumers on platforms like social media, native ads, display ads, and search marketing. Additionally, ADA offers creative solutions tailored to boost user engagement and conversion rates. The segment also involves marketing technology transformation, which includes consultation on the implementation of managed services. These services equip brands to deliver outstanding customer experiences using advanced technology platforms. </w:t>
      </w:r>
      <w:r>
        <w:rPr>
          <w:rStyle w:val="eop"/>
          <w:rFonts w:ascii="Arial" w:hAnsi="Arial" w:cs="Arial"/>
        </w:rPr>
        <w:t> </w:t>
      </w:r>
    </w:p>
    <w:p w14:paraId="4C141A5E" w14:textId="77777777" w:rsidR="00C2444D" w:rsidRDefault="00C2444D" w:rsidP="00C2444D">
      <w:pPr>
        <w:pStyle w:val="paragraph"/>
        <w:numPr>
          <w:ilvl w:val="0"/>
          <w:numId w:val="2"/>
        </w:numPr>
        <w:spacing w:before="0" w:beforeAutospacing="0" w:after="0" w:afterAutospacing="0"/>
        <w:ind w:firstLine="0"/>
        <w:textAlignment w:val="baseline"/>
        <w:rPr>
          <w:rFonts w:ascii="Arial" w:hAnsi="Arial" w:cs="Arial"/>
        </w:rPr>
      </w:pPr>
      <w:r>
        <w:rPr>
          <w:rStyle w:val="normaltextrun"/>
          <w:rFonts w:ascii="Arial" w:hAnsi="Arial" w:cs="Arial"/>
          <w:lang w:val="en-GB"/>
        </w:rPr>
        <w:t>E-commerce Solutions: ADA assists brands with comprehensive store management, ensuring smooth operations on various platforms such as marketplaces, social channels, third-party messaging channels, and proprietary websites. </w:t>
      </w:r>
      <w:r>
        <w:rPr>
          <w:rStyle w:val="eop"/>
          <w:rFonts w:ascii="Arial" w:hAnsi="Arial" w:cs="Arial"/>
        </w:rPr>
        <w:t> </w:t>
      </w:r>
    </w:p>
    <w:p w14:paraId="3A44539A" w14:textId="77777777" w:rsidR="00C2444D" w:rsidRDefault="00C2444D" w:rsidP="00C2444D">
      <w:pPr>
        <w:pStyle w:val="paragraph"/>
        <w:numPr>
          <w:ilvl w:val="0"/>
          <w:numId w:val="2"/>
        </w:numPr>
        <w:spacing w:before="0" w:beforeAutospacing="0" w:after="0" w:afterAutospacing="0"/>
        <w:ind w:firstLine="0"/>
        <w:textAlignment w:val="baseline"/>
        <w:rPr>
          <w:rFonts w:ascii="Arial" w:hAnsi="Arial" w:cs="Arial"/>
        </w:rPr>
      </w:pPr>
      <w:r>
        <w:rPr>
          <w:rStyle w:val="normaltextrun"/>
          <w:rFonts w:ascii="Arial" w:hAnsi="Arial" w:cs="Arial"/>
          <w:lang w:val="en-GB"/>
        </w:rPr>
        <w:t>Customer Engagement Solutions: Enterprises leverage these solutions to improve customer support. It facilitates real-time communication with consumers through channels like SMS, WhatsApp, and other popular messaging applications. </w:t>
      </w:r>
      <w:r>
        <w:rPr>
          <w:rStyle w:val="eop"/>
          <w:rFonts w:ascii="Arial" w:hAnsi="Arial" w:cs="Arial"/>
        </w:rPr>
        <w:t> </w:t>
      </w:r>
    </w:p>
    <w:p w14:paraId="6A481169" w14:textId="77777777" w:rsidR="00C2444D" w:rsidRDefault="00C2444D" w:rsidP="00C2444D">
      <w:pPr>
        <w:pStyle w:val="paragraph"/>
        <w:spacing w:before="0" w:beforeAutospacing="0" w:after="0" w:afterAutospacing="0"/>
        <w:ind w:left="360"/>
        <w:textAlignment w:val="baseline"/>
        <w:rPr>
          <w:rFonts w:ascii="Segoe UI" w:hAnsi="Segoe UI" w:cs="Segoe UI"/>
          <w:sz w:val="18"/>
          <w:szCs w:val="18"/>
        </w:rPr>
      </w:pPr>
      <w:r>
        <w:rPr>
          <w:rStyle w:val="eop"/>
          <w:rFonts w:ascii="Arial" w:hAnsi="Arial" w:cs="Arial"/>
        </w:rPr>
        <w:t> </w:t>
      </w:r>
    </w:p>
    <w:p w14:paraId="69D0DA82" w14:textId="77777777" w:rsidR="00C2444D" w:rsidRDefault="00C2444D" w:rsidP="00C2444D">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lang w:val="en-GB"/>
        </w:rPr>
        <w:t>ADA maintains a robust presence in Asia with 12 offices spread across the region and employs approximately 1,400 professionals. The company's dual headquarters are in Singapore and Malaysia. Notably, ADA's shareholders include industry giants like Softbank, Axiata, Mitsui, and Sumitomo Corporation. </w:t>
      </w:r>
      <w:r>
        <w:rPr>
          <w:rStyle w:val="eop"/>
          <w:rFonts w:ascii="Arial" w:hAnsi="Arial" w:cs="Arial"/>
        </w:rPr>
        <w:t> </w:t>
      </w:r>
    </w:p>
    <w:p w14:paraId="4755FFA3" w14:textId="0C5BA69D" w:rsidR="00A068BC" w:rsidRPr="005568A4" w:rsidRDefault="00A068BC" w:rsidP="00A068BC">
      <w:pPr>
        <w:shd w:val="clear" w:color="auto" w:fill="FFFFFF"/>
        <w:rPr>
          <w:rFonts w:eastAsia="Times New Roman" w:cstheme="minorHAnsi"/>
          <w:color w:val="201F1E"/>
        </w:rPr>
      </w:pPr>
    </w:p>
    <w:p w14:paraId="3896636B" w14:textId="0EE0DD50" w:rsidR="00C2444D" w:rsidRPr="00C2444D" w:rsidRDefault="00A068BC" w:rsidP="00C2444D">
      <w:pPr>
        <w:shd w:val="clear" w:color="auto" w:fill="FFFFFF"/>
        <w:rPr>
          <w:rFonts w:eastAsia="Times New Roman" w:cstheme="minorHAnsi"/>
          <w:color w:val="201F1E"/>
        </w:rPr>
      </w:pPr>
      <w:r w:rsidRPr="005568A4">
        <w:rPr>
          <w:rFonts w:eastAsia="Times New Roman" w:cstheme="minorHAnsi"/>
          <w:color w:val="201F1E"/>
          <w:bdr w:val="none" w:sz="0" w:space="0" w:color="auto" w:frame="1"/>
          <w:lang w:val="en"/>
        </w:rPr>
        <w:t> </w:t>
      </w:r>
    </w:p>
    <w:sectPr w:rsidR="009766F3" w:rsidRPr="00C2444D" w:rsidSect="00461E1E">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D079E5"/>
    <w:multiLevelType w:val="multilevel"/>
    <w:tmpl w:val="172EB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A57197F"/>
    <w:multiLevelType w:val="multilevel"/>
    <w:tmpl w:val="C5586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109301595">
    <w:abstractNumId w:val="0"/>
  </w:num>
  <w:num w:numId="2" w16cid:durableId="12397099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8BC"/>
    <w:rsid w:val="003E6BB3"/>
    <w:rsid w:val="00461E1E"/>
    <w:rsid w:val="005568A4"/>
    <w:rsid w:val="006A6E74"/>
    <w:rsid w:val="00811E5A"/>
    <w:rsid w:val="00854AC9"/>
    <w:rsid w:val="00A068BC"/>
    <w:rsid w:val="00C2444D"/>
    <w:rsid w:val="00D369C6"/>
    <w:rsid w:val="00FE35DE"/>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BBC886"/>
  <w15:chartTrackingRefBased/>
  <w15:docId w15:val="{7A01A54C-328D-1A42-854C-DA7E9FE8E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AU"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068BC"/>
    <w:pPr>
      <w:spacing w:before="100" w:beforeAutospacing="1" w:after="100" w:afterAutospacing="1"/>
    </w:pPr>
    <w:rPr>
      <w:rFonts w:ascii="Times New Roman" w:eastAsia="Times New Roman" w:hAnsi="Times New Roman" w:cs="Times New Roman"/>
    </w:rPr>
  </w:style>
  <w:style w:type="character" w:styleId="Hyperlink">
    <w:name w:val="Hyperlink"/>
    <w:basedOn w:val="DefaultParagraphFont"/>
    <w:uiPriority w:val="99"/>
    <w:semiHidden/>
    <w:unhideWhenUsed/>
    <w:rsid w:val="00A068BC"/>
    <w:rPr>
      <w:color w:val="0000FF"/>
      <w:u w:val="single"/>
    </w:rPr>
  </w:style>
  <w:style w:type="paragraph" w:customStyle="1" w:styleId="paragraph">
    <w:name w:val="paragraph"/>
    <w:basedOn w:val="Normal"/>
    <w:rsid w:val="00C2444D"/>
    <w:pPr>
      <w:spacing w:before="100" w:beforeAutospacing="1" w:after="100" w:afterAutospacing="1"/>
    </w:pPr>
    <w:rPr>
      <w:rFonts w:ascii="Times New Roman" w:eastAsia="Times New Roman" w:hAnsi="Times New Roman" w:cs="Times New Roman"/>
      <w:lang w:val="en-US" w:eastAsia="en-US"/>
    </w:rPr>
  </w:style>
  <w:style w:type="character" w:customStyle="1" w:styleId="normaltextrun">
    <w:name w:val="normaltextrun"/>
    <w:basedOn w:val="DefaultParagraphFont"/>
    <w:rsid w:val="00C2444D"/>
  </w:style>
  <w:style w:type="character" w:customStyle="1" w:styleId="eop">
    <w:name w:val="eop"/>
    <w:basedOn w:val="DefaultParagraphFont"/>
    <w:rsid w:val="00C24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524106">
      <w:bodyDiv w:val="1"/>
      <w:marLeft w:val="0"/>
      <w:marRight w:val="0"/>
      <w:marTop w:val="0"/>
      <w:marBottom w:val="0"/>
      <w:divBdr>
        <w:top w:val="none" w:sz="0" w:space="0" w:color="auto"/>
        <w:left w:val="none" w:sz="0" w:space="0" w:color="auto"/>
        <w:bottom w:val="none" w:sz="0" w:space="0" w:color="auto"/>
        <w:right w:val="none" w:sz="0" w:space="0" w:color="auto"/>
      </w:divBdr>
      <w:divsChild>
        <w:div w:id="1459297980">
          <w:marLeft w:val="0"/>
          <w:marRight w:val="0"/>
          <w:marTop w:val="0"/>
          <w:marBottom w:val="0"/>
          <w:divBdr>
            <w:top w:val="none" w:sz="0" w:space="0" w:color="auto"/>
            <w:left w:val="none" w:sz="0" w:space="0" w:color="auto"/>
            <w:bottom w:val="none" w:sz="0" w:space="0" w:color="auto"/>
            <w:right w:val="none" w:sz="0" w:space="0" w:color="auto"/>
          </w:divBdr>
        </w:div>
        <w:div w:id="434716872">
          <w:marLeft w:val="0"/>
          <w:marRight w:val="0"/>
          <w:marTop w:val="0"/>
          <w:marBottom w:val="0"/>
          <w:divBdr>
            <w:top w:val="none" w:sz="0" w:space="0" w:color="auto"/>
            <w:left w:val="none" w:sz="0" w:space="0" w:color="auto"/>
            <w:bottom w:val="none" w:sz="0" w:space="0" w:color="auto"/>
            <w:right w:val="none" w:sz="0" w:space="0" w:color="auto"/>
          </w:divBdr>
        </w:div>
        <w:div w:id="1534343589">
          <w:marLeft w:val="0"/>
          <w:marRight w:val="0"/>
          <w:marTop w:val="0"/>
          <w:marBottom w:val="0"/>
          <w:divBdr>
            <w:top w:val="none" w:sz="0" w:space="0" w:color="auto"/>
            <w:left w:val="none" w:sz="0" w:space="0" w:color="auto"/>
            <w:bottom w:val="none" w:sz="0" w:space="0" w:color="auto"/>
            <w:right w:val="none" w:sz="0" w:space="0" w:color="auto"/>
          </w:divBdr>
        </w:div>
        <w:div w:id="437406813">
          <w:marLeft w:val="0"/>
          <w:marRight w:val="0"/>
          <w:marTop w:val="0"/>
          <w:marBottom w:val="0"/>
          <w:divBdr>
            <w:top w:val="none" w:sz="0" w:space="0" w:color="auto"/>
            <w:left w:val="none" w:sz="0" w:space="0" w:color="auto"/>
            <w:bottom w:val="none" w:sz="0" w:space="0" w:color="auto"/>
            <w:right w:val="none" w:sz="0" w:space="0" w:color="auto"/>
          </w:divBdr>
        </w:div>
        <w:div w:id="259653851">
          <w:marLeft w:val="0"/>
          <w:marRight w:val="0"/>
          <w:marTop w:val="0"/>
          <w:marBottom w:val="0"/>
          <w:divBdr>
            <w:top w:val="none" w:sz="0" w:space="0" w:color="auto"/>
            <w:left w:val="none" w:sz="0" w:space="0" w:color="auto"/>
            <w:bottom w:val="none" w:sz="0" w:space="0" w:color="auto"/>
            <w:right w:val="none" w:sz="0" w:space="0" w:color="auto"/>
          </w:divBdr>
        </w:div>
        <w:div w:id="1785035447">
          <w:marLeft w:val="0"/>
          <w:marRight w:val="0"/>
          <w:marTop w:val="0"/>
          <w:marBottom w:val="0"/>
          <w:divBdr>
            <w:top w:val="none" w:sz="0" w:space="0" w:color="auto"/>
            <w:left w:val="none" w:sz="0" w:space="0" w:color="auto"/>
            <w:bottom w:val="none" w:sz="0" w:space="0" w:color="auto"/>
            <w:right w:val="none" w:sz="0" w:space="0" w:color="auto"/>
          </w:divBdr>
        </w:div>
        <w:div w:id="1485313309">
          <w:marLeft w:val="0"/>
          <w:marRight w:val="0"/>
          <w:marTop w:val="0"/>
          <w:marBottom w:val="0"/>
          <w:divBdr>
            <w:top w:val="none" w:sz="0" w:space="0" w:color="auto"/>
            <w:left w:val="none" w:sz="0" w:space="0" w:color="auto"/>
            <w:bottom w:val="none" w:sz="0" w:space="0" w:color="auto"/>
            <w:right w:val="none" w:sz="0" w:space="0" w:color="auto"/>
          </w:divBdr>
        </w:div>
      </w:divsChild>
    </w:div>
    <w:div w:id="110804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1547</Characters>
  <Application>Microsoft Office Word</Application>
  <DocSecurity>4</DocSecurity>
  <Lines>12</Lines>
  <Paragraphs>3</Paragraphs>
  <ScaleCrop>false</ScaleCrop>
  <Company/>
  <LinksUpToDate>false</LinksUpToDate>
  <CharactersWithSpaces>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Wei Yong</dc:creator>
  <cp:keywords/>
  <dc:description/>
  <cp:lastModifiedBy>Nur Aainaa</cp:lastModifiedBy>
  <cp:revision>2</cp:revision>
  <dcterms:created xsi:type="dcterms:W3CDTF">2024-05-27T08:17:00Z</dcterms:created>
  <dcterms:modified xsi:type="dcterms:W3CDTF">2024-05-27T08:17:00Z</dcterms:modified>
</cp:coreProperties>
</file>